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6E" w:rsidRDefault="00331D6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1D6E" w:rsidRDefault="00331D6E">
      <w:pPr>
        <w:pStyle w:val="ConsPlusNormal"/>
        <w:jc w:val="both"/>
        <w:outlineLvl w:val="0"/>
      </w:pPr>
    </w:p>
    <w:p w:rsidR="00331D6E" w:rsidRDefault="00331D6E">
      <w:pPr>
        <w:pStyle w:val="ConsPlusTitle"/>
        <w:jc w:val="center"/>
      </w:pPr>
      <w:r>
        <w:t>ФЕДЕРАЛЬНАЯ СЛУЖБА ПО НАДЗОРУ В СФЕРЕ ЗАЩИТЫ</w:t>
      </w:r>
    </w:p>
    <w:p w:rsidR="00331D6E" w:rsidRDefault="00331D6E">
      <w:pPr>
        <w:pStyle w:val="ConsPlusTitle"/>
        <w:jc w:val="center"/>
      </w:pPr>
      <w:r>
        <w:t>ПРАВ ПОТРЕБИТЕЛЕЙ И БЛАГОПОЛУЧИЯ ЧЕЛОВЕКА</w:t>
      </w:r>
    </w:p>
    <w:p w:rsidR="00331D6E" w:rsidRDefault="00331D6E">
      <w:pPr>
        <w:pStyle w:val="ConsPlusTitle"/>
        <w:jc w:val="center"/>
      </w:pPr>
    </w:p>
    <w:p w:rsidR="00331D6E" w:rsidRDefault="00331D6E">
      <w:pPr>
        <w:pStyle w:val="ConsPlusTitle"/>
        <w:jc w:val="center"/>
      </w:pPr>
      <w:r>
        <w:t>РЕКОМЕНДАЦИИ ПО СОХРАНЕНИЮ ЗДОРОВЬЯ В ЖАРКУЮ ПОГОДУ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 При этом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 xml:space="preserve">Во избежание указанных последствий рекомендуется соблюдение ряда простых, но эффективных </w:t>
      </w:r>
      <w:hyperlink r:id="rId5" w:history="1">
        <w:r>
          <w:rPr>
            <w:color w:val="0000FF"/>
          </w:rPr>
          <w:t>профилактических мер</w:t>
        </w:r>
      </w:hyperlink>
      <w:r>
        <w:t>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Предлагаются следующие рекомендации, в том числе для всего населения, для детей в период летнего отдыха и лиц, работающих в условиях высокой температуры.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ind w:firstLine="540"/>
        <w:jc w:val="both"/>
        <w:outlineLvl w:val="0"/>
      </w:pPr>
      <w:r>
        <w:t>Памятка для населения по профилактике перегрева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ind w:firstLine="540"/>
        <w:jc w:val="both"/>
      </w:pPr>
      <w:r>
        <w:t>1. Ограничить пребывание на улице, снизить физические нагрузки.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3. При выходе на улицу рекомендуется одевать легкую одежду из натуральных тканей светлой расцветки, желательно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 xml:space="preserve">4.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gramStart"/>
      <w:r>
        <w:t>молочно-кислых</w:t>
      </w:r>
      <w:proofErr w:type="gramEnd"/>
      <w:r>
        <w:t xml:space="preserve"> напитков,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5.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6. В течение дня рекомендуется по возможности принять душ с прохладной водой.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7.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8. При посещении магазинов, кинотеатров и других объектов массового посещения необходимо отдавать предпочтение тем из них, где обеспечивается кондиционирование воздуха.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ind w:firstLine="540"/>
        <w:jc w:val="both"/>
        <w:outlineLvl w:val="0"/>
      </w:pPr>
      <w:r>
        <w:t>Памятка при организации детского отдыха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ind w:firstLine="540"/>
        <w:jc w:val="both"/>
      </w:pPr>
      <w:r>
        <w:t>1. Рекомендуется сократить продолжительность пребывания детей на открытом солнце, сместить время экскурсий и походов на утренние или вечерние часы, с увеличением количества остановок на отдых.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lastRenderedPageBreak/>
        <w:t>2. Купание детей проводить только в местах, отведенных и оборудованных для этих целей, с соблюдением правил организации купания.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3. Предусмотреть снижение количества мероприятий, связанных с усиленной физической нагрузкой (спортивные игры и состязания).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4. Дети должны быть обеспечены достаточным количеством питьевой воды гарантированного качества (прежде всего бутилированной), в том числе в период их перевозки к местам отдыха и проведения экскурсий.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5. Для обеспечения водно-питьевого режима в оздоровительных учреждениях рекомендуется в качестве третьего блюда предусматривать выдачу соков, морсов, бутилированной воды.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6. При организации питания детей предусмотреть снижение количества копченых, жареных, жирных и скоропортящихся продуктов питания.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7. Необходимо строго соблюдать гигиенические и технологические требования приготовления блюд и хранения пищи.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 xml:space="preserve">8. Следует обратить внимание на одежду ребенка, обеспечив его панамкой или другим легким головным убором, майками, шортами (лучше из натуральных тканей, </w:t>
      </w:r>
      <w:proofErr w:type="gramStart"/>
      <w:r>
        <w:t>например</w:t>
      </w:r>
      <w:proofErr w:type="gramEnd"/>
      <w:r>
        <w:t xml:space="preserve"> хлопка), несколькими комплектами белья, босоножками, желательно обеспечить ребенка зонтиком и солнцезащитными очками.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9. При посещении детей в оздоровительных учреждениях не рекомендуется привозить продукты домашнего приготовления, скоропортящиеся колбасные изделия, пирожные, консервы, сладкие газированные напитки, чипсы. Рекомендуется отдавать предпочтение бутилированной воде (питьевой, столовой, минеральной) и сокам.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10. Родителям, дети которых плохо переносят жаркую погоду, следует предупредить об этом персонал летнего оздоровительного лагеря.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ind w:firstLine="540"/>
        <w:jc w:val="both"/>
        <w:outlineLvl w:val="0"/>
      </w:pPr>
      <w:r>
        <w:t>Памятка для работающих в условиях высокой температуры воздуха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ind w:firstLine="540"/>
        <w:jc w:val="both"/>
      </w:pPr>
      <w:r>
        <w:t>1. Для профилактики перегревания организма (гипертермии) необходимо организовать рациональный режим работы. При температуре наружного воздуха 35 - 37 °C продолжительность периодов непрерывной работы должна составлять 15 - 20 минут с последующей продолжительность отдыха не менее 10 - 12 минут. При этом допустимая суммарная продолжительность термической нагрузки за рабочую смену не должна превышать 4 - 5 часов для лиц, использующих специальную одежду для защиты от теплового излучения, и 1,5 - 2 часа для лиц без специальной одежды.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2. Не рекомендуется проведение работ на открытом воздухе, при температуре свыше 37 °C, перенося эти работы на утреннее или вечернее время. Работа при температуре наружного воздуха более 37 °C по показателям микроклимата относится к опасным (экстремальным).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3.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 xml:space="preserve">4.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- 12 - 15 °C. Для оптимального </w:t>
      </w:r>
      <w:proofErr w:type="spellStart"/>
      <w:r>
        <w:t>водообеспечения</w:t>
      </w:r>
      <w:proofErr w:type="spellEnd"/>
      <w:r>
        <w:t xml:space="preserve"> рекомендуется также возмещать потерю солей и микроэлементов, выделяемых из организма с потом, предусмотрев выдачу </w:t>
      </w:r>
      <w:proofErr w:type="spellStart"/>
      <w:r>
        <w:t>подсоленой</w:t>
      </w:r>
      <w:proofErr w:type="spellEnd"/>
      <w:r>
        <w:t xml:space="preserve"> воды, минеральной щелочной воды, </w:t>
      </w:r>
      <w:proofErr w:type="gramStart"/>
      <w:r>
        <w:lastRenderedPageBreak/>
        <w:t>молочно-кислых</w:t>
      </w:r>
      <w:proofErr w:type="gramEnd"/>
      <w: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</w:p>
    <w:p w:rsidR="00331D6E" w:rsidRDefault="00331D6E">
      <w:pPr>
        <w:pStyle w:val="ConsPlusNormal"/>
        <w:spacing w:before="220"/>
        <w:ind w:firstLine="540"/>
        <w:jc w:val="both"/>
      </w:pPr>
      <w:r>
        <w:t>5. Рекомендуется, по возможности, употребление фруктов и овощей, тщательно вымытых перед употреблением питьевой водой.</w:t>
      </w: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jc w:val="both"/>
      </w:pPr>
    </w:p>
    <w:p w:rsidR="00331D6E" w:rsidRDefault="00331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60A" w:rsidRDefault="0004360A">
      <w:bookmarkStart w:id="0" w:name="_GoBack"/>
      <w:bookmarkEnd w:id="0"/>
    </w:p>
    <w:sectPr w:rsidR="0004360A" w:rsidSect="0052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6E"/>
    <w:rsid w:val="0004360A"/>
    <w:rsid w:val="003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4FCD3-E295-454A-B107-31A07369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2D5E4A2C87DB72FBFC46D5058F4B7A58992BED810419EFFF27F31B6A87D540695B77F9FF4A24257D4756770D3EA62E17E4F7E449360FA6UBhF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2019-06-21T12:33:00Z</dcterms:created>
  <dcterms:modified xsi:type="dcterms:W3CDTF">2019-06-21T12:33:00Z</dcterms:modified>
</cp:coreProperties>
</file>